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0" w:line="576" w:lineRule="exact"/>
        <w:ind w:left="0" w:right="0" w:firstLine="0"/>
        <w:jc w:val="center"/>
        <w:textAlignment w:val="auto"/>
        <w:rPr>
          <w:rFonts w:hint="eastAsia" w:ascii="方正小标宋简体" w:hAnsi="方正小标宋简体" w:eastAsia="方正小标宋简体" w:cs="方正小标宋简体"/>
          <w:color w:val="auto"/>
          <w:spacing w:val="0"/>
          <w:position w:val="0"/>
          <w:sz w:val="44"/>
          <w:szCs w:val="44"/>
          <w:shd w:val="clear" w:fill="FFFFFF"/>
          <w:lang w:val="en-US" w:eastAsia="zh-CN"/>
        </w:rPr>
      </w:pPr>
      <w:r>
        <w:rPr>
          <w:rFonts w:hint="eastAsia" w:ascii="方正小标宋简体" w:hAnsi="方正小标宋简体" w:eastAsia="方正小标宋简体" w:cs="方正小标宋简体"/>
          <w:color w:val="auto"/>
          <w:spacing w:val="0"/>
          <w:position w:val="0"/>
          <w:sz w:val="44"/>
          <w:szCs w:val="44"/>
          <w:shd w:val="clear" w:fill="FFFFFF"/>
          <w:lang w:val="en-US" w:eastAsia="zh-CN"/>
        </w:rPr>
        <w:t>上海市气象局2020年</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0"/>
        <w:jc w:val="center"/>
        <w:textAlignment w:val="auto"/>
        <w:rPr>
          <w:rFonts w:hint="eastAsia" w:ascii="方正小标宋简体" w:hAnsi="方正小标宋简体" w:eastAsia="方正小标宋简体" w:cs="方正小标宋简体"/>
          <w:color w:val="auto"/>
          <w:spacing w:val="0"/>
          <w:position w:val="0"/>
          <w:sz w:val="44"/>
          <w:szCs w:val="44"/>
          <w:shd w:val="clear" w:fill="FFFFFF"/>
        </w:rPr>
      </w:pPr>
      <w:r>
        <w:rPr>
          <w:rFonts w:hint="eastAsia" w:ascii="方正小标宋简体" w:hAnsi="方正小标宋简体" w:eastAsia="方正小标宋简体" w:cs="方正小标宋简体"/>
          <w:color w:val="auto"/>
          <w:spacing w:val="0"/>
          <w:position w:val="0"/>
          <w:sz w:val="44"/>
          <w:szCs w:val="44"/>
          <w:shd w:val="clear" w:fill="FFFFFF"/>
        </w:rPr>
        <w:t>政府信息公开工作年度报告</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0"/>
        <w:jc w:val="center"/>
        <w:textAlignment w:val="auto"/>
        <w:rPr>
          <w:rFonts w:hint="eastAsia" w:ascii="方正小标宋简体" w:hAnsi="方正小标宋简体" w:eastAsia="方正小标宋简体" w:cs="方正小标宋简体"/>
          <w:color w:val="auto"/>
          <w:spacing w:val="0"/>
          <w:position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本年度报告是根据《中华人民共和国政府信息公开条例》（国务院令711号）和《国务院办公厅政府信息与政务公开办公室关于工作年度报告有关事项的通知》（国办公开函〔2019〕60号）要求，由上海市气象局编制。全文包括：2020年度总体情况、主动公开政府信息情况、收到和处理政府信息公开申请情况、政府信息公开行政复议行政诉讼情况、存在的主要问题及改进情况、其他需要报告的事项等6项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本年度报告中使用数据统计期限为20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年1月1日至12月31日。本报告的电子版可在上海市气象局政府网站http://sh.cma.gov.cn/下载。如对本报告有任何疑问，请联系：上海市气象局办公室，电话：021-54896337。</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rPr>
          <w:rFonts w:hint="eastAsia" w:ascii="黑体" w:hAnsi="黑体" w:eastAsia="黑体" w:cs="黑体"/>
          <w:b w:val="0"/>
          <w:bCs/>
          <w:color w:val="auto"/>
          <w:spacing w:val="0"/>
          <w:position w:val="0"/>
          <w:sz w:val="32"/>
          <w:szCs w:val="32"/>
          <w:shd w:val="clear" w:fill="FFFFFF"/>
        </w:rPr>
      </w:pPr>
      <w:r>
        <w:rPr>
          <w:rFonts w:hint="eastAsia" w:ascii="黑体" w:hAnsi="黑体" w:eastAsia="黑体" w:cs="黑体"/>
          <w:b w:val="0"/>
          <w:bCs/>
          <w:color w:val="auto"/>
          <w:spacing w:val="0"/>
          <w:position w:val="0"/>
          <w:sz w:val="32"/>
          <w:szCs w:val="32"/>
          <w:shd w:val="clear" w:fill="FFFFFF"/>
        </w:rPr>
        <w:t>一、总体情况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2020年，</w:t>
      </w:r>
      <w:r>
        <w:rPr>
          <w:rFonts w:hint="eastAsia" w:ascii="仿宋_GB2312" w:hAnsi="仿宋_GB2312" w:eastAsia="仿宋_GB2312" w:cs="仿宋_GB2312"/>
          <w:color w:val="auto"/>
          <w:sz w:val="32"/>
          <w:szCs w:val="32"/>
          <w:shd w:val="clear" w:fill="FFFFFF"/>
          <w:lang w:val="en-US" w:eastAsia="zh-CN"/>
        </w:rPr>
        <w:t>上海市</w:t>
      </w:r>
      <w:r>
        <w:rPr>
          <w:rFonts w:hint="eastAsia" w:ascii="仿宋_GB2312" w:hAnsi="仿宋_GB2312" w:eastAsia="仿宋_GB2312" w:cs="仿宋_GB2312"/>
          <w:color w:val="auto"/>
          <w:sz w:val="32"/>
          <w:szCs w:val="32"/>
          <w:shd w:val="clear" w:fill="FFFFFF"/>
        </w:rPr>
        <w:t>气象局政务公开和政府信息公开工作以习近平新时代中国特色社会主义思想为指导，深入学习贯彻新修订的《中华人民共和国政府信息公开条例》和国务院办公厅《2020年政务公开工作要点》，认真落实中国气象局相关工作部署要求，进一步完善政府信息公开制度，着力深化主动公开，认真做好依申请公开，加强政策解读和政务舆情回应，努力提升工作质量和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lang w:eastAsia="zh-CN"/>
        </w:rPr>
        <w:t>（一）</w:t>
      </w:r>
      <w:r>
        <w:rPr>
          <w:rFonts w:hint="eastAsia" w:ascii="楷体_GB2312" w:hAnsi="楷体_GB2312" w:eastAsia="楷体_GB2312" w:cs="楷体_GB2312"/>
          <w:i w:val="0"/>
          <w:caps w:val="0"/>
          <w:color w:val="auto"/>
          <w:spacing w:val="0"/>
          <w:sz w:val="32"/>
          <w:szCs w:val="32"/>
        </w:rPr>
        <w:t>强化组织领导。</w:t>
      </w:r>
      <w:r>
        <w:rPr>
          <w:rFonts w:hint="eastAsia" w:ascii="仿宋_GB2312" w:hAnsi="仿宋_GB2312" w:eastAsia="仿宋_GB2312" w:cs="仿宋_GB2312"/>
          <w:i w:val="0"/>
          <w:caps w:val="0"/>
          <w:color w:val="auto"/>
          <w:spacing w:val="0"/>
          <w:sz w:val="32"/>
          <w:szCs w:val="32"/>
        </w:rPr>
        <w:t>上海市气象局高度重视政府信息公开工作，各单位均形成由主要负责人为政务公开的第一责任人、分管领导一手抓、办公室落实、各职能部门协同配合的工作机制，成立政务公开工作领导小组负责全面推进、指导、协调、监督本单位的政务信息公开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i w:val="0"/>
          <w:caps w:val="0"/>
          <w:color w:val="auto"/>
          <w:spacing w:val="0"/>
          <w:sz w:val="32"/>
          <w:szCs w:val="32"/>
          <w:lang w:eastAsia="zh-CN"/>
        </w:rPr>
        <w:t>（二）</w:t>
      </w:r>
      <w:r>
        <w:rPr>
          <w:rFonts w:hint="eastAsia" w:ascii="楷体_GB2312" w:hAnsi="楷体_GB2312" w:eastAsia="楷体_GB2312" w:cs="楷体_GB2312"/>
          <w:i w:val="0"/>
          <w:caps w:val="0"/>
          <w:color w:val="auto"/>
          <w:spacing w:val="0"/>
          <w:sz w:val="32"/>
          <w:szCs w:val="32"/>
        </w:rPr>
        <w:t>优化公开内容。</w:t>
      </w:r>
      <w:r>
        <w:rPr>
          <w:rFonts w:hint="eastAsia" w:ascii="仿宋_GB2312" w:hAnsi="仿宋_GB2312" w:eastAsia="仿宋_GB2312" w:cs="仿宋_GB2312"/>
          <w:i w:val="0"/>
          <w:caps w:val="0"/>
          <w:color w:val="auto"/>
          <w:spacing w:val="0"/>
          <w:sz w:val="32"/>
          <w:szCs w:val="32"/>
        </w:rPr>
        <w:t>按时发布201</w:t>
      </w:r>
      <w:r>
        <w:rPr>
          <w:rFonts w:hint="eastAsia" w:ascii="仿宋_GB2312" w:hAnsi="仿宋_GB2312" w:eastAsia="仿宋_GB2312" w:cs="仿宋_GB2312"/>
          <w:i w:val="0"/>
          <w:caps w:val="0"/>
          <w:color w:val="auto"/>
          <w:spacing w:val="0"/>
          <w:sz w:val="32"/>
          <w:szCs w:val="32"/>
          <w:lang w:val="en-US" w:eastAsia="zh-CN"/>
        </w:rPr>
        <w:t>9</w:t>
      </w:r>
      <w:r>
        <w:rPr>
          <w:rFonts w:hint="eastAsia" w:ascii="仿宋_GB2312" w:hAnsi="仿宋_GB2312" w:eastAsia="仿宋_GB2312" w:cs="仿宋_GB2312"/>
          <w:i w:val="0"/>
          <w:caps w:val="0"/>
          <w:color w:val="auto"/>
          <w:spacing w:val="0"/>
          <w:sz w:val="32"/>
          <w:szCs w:val="32"/>
        </w:rPr>
        <w:t>年度信息公开工作报告。按照“公开为常态、不公开为例外”的要求，加大政务信息公开力度，确保机构职能、政策法规、工作制度、工作动态等方面的政府信息更新及时快捷。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lang w:eastAsia="zh-CN"/>
        </w:rPr>
        <w:t>（三）</w:t>
      </w:r>
      <w:r>
        <w:rPr>
          <w:rFonts w:hint="eastAsia" w:ascii="楷体_GB2312" w:hAnsi="楷体_GB2312" w:eastAsia="楷体_GB2312" w:cs="楷体_GB2312"/>
          <w:i w:val="0"/>
          <w:caps w:val="0"/>
          <w:color w:val="auto"/>
          <w:spacing w:val="0"/>
          <w:sz w:val="32"/>
          <w:szCs w:val="32"/>
        </w:rPr>
        <w:t>完善工作制度。</w:t>
      </w:r>
      <w:r>
        <w:rPr>
          <w:rFonts w:hint="eastAsia" w:ascii="仿宋_GB2312" w:hAnsi="仿宋_GB2312" w:eastAsia="仿宋_GB2312" w:cs="仿宋_GB2312"/>
          <w:i w:val="0"/>
          <w:caps w:val="0"/>
          <w:color w:val="auto"/>
          <w:spacing w:val="0"/>
          <w:sz w:val="32"/>
          <w:szCs w:val="32"/>
        </w:rPr>
        <w:t>进一步规范和加强互联网网站信息发布管理，严格保密审查工作并建立健全常态化监管机制。所有信息公开前</w:t>
      </w:r>
      <w:bookmarkStart w:id="0" w:name="_GoBack"/>
      <w:bookmarkEnd w:id="0"/>
      <w:r>
        <w:rPr>
          <w:rFonts w:hint="eastAsia" w:ascii="仿宋_GB2312" w:hAnsi="仿宋_GB2312" w:eastAsia="仿宋_GB2312" w:cs="仿宋_GB2312"/>
          <w:i w:val="0"/>
          <w:caps w:val="0"/>
          <w:color w:val="auto"/>
          <w:spacing w:val="0"/>
          <w:sz w:val="32"/>
          <w:szCs w:val="32"/>
        </w:rPr>
        <w:t>需填写信息发布保密审查表，经办公室负责保密人员和主管领导审查后，方可发布。妥善处理信息公开与保护个人隐私之间的关系，没有发生信息发布失信、影响社会稳定事件。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lang w:eastAsia="zh-CN"/>
        </w:rPr>
        <w:t>（四）</w:t>
      </w:r>
      <w:r>
        <w:rPr>
          <w:rFonts w:hint="eastAsia" w:ascii="楷体_GB2312" w:hAnsi="楷体_GB2312" w:eastAsia="楷体_GB2312" w:cs="楷体_GB2312"/>
          <w:i w:val="0"/>
          <w:caps w:val="0"/>
          <w:color w:val="auto"/>
          <w:spacing w:val="0"/>
          <w:sz w:val="32"/>
          <w:szCs w:val="32"/>
        </w:rPr>
        <w:t>推进载体建设。</w:t>
      </w:r>
      <w:r>
        <w:rPr>
          <w:rFonts w:hint="eastAsia" w:ascii="仿宋_GB2312" w:hAnsi="仿宋_GB2312" w:eastAsia="仿宋_GB2312" w:cs="仿宋_GB2312"/>
          <w:i w:val="0"/>
          <w:caps w:val="0"/>
          <w:color w:val="auto"/>
          <w:spacing w:val="0"/>
          <w:sz w:val="32"/>
          <w:szCs w:val="32"/>
        </w:rPr>
        <w:t>按照上级统一部署，</w:t>
      </w:r>
      <w:r>
        <w:rPr>
          <w:rFonts w:hint="eastAsia" w:ascii="仿宋_GB2312" w:hAnsi="仿宋_GB2312" w:eastAsia="仿宋_GB2312" w:cs="仿宋_GB2312"/>
          <w:i w:val="0"/>
          <w:caps w:val="0"/>
          <w:color w:val="auto"/>
          <w:spacing w:val="0"/>
          <w:sz w:val="32"/>
          <w:szCs w:val="32"/>
          <w:lang w:val="en-US" w:eastAsia="zh-CN"/>
        </w:rPr>
        <w:t>开展</w:t>
      </w:r>
      <w:r>
        <w:rPr>
          <w:rFonts w:hint="eastAsia" w:ascii="仿宋_GB2312" w:hAnsi="仿宋_GB2312" w:eastAsia="仿宋_GB2312" w:cs="仿宋_GB2312"/>
          <w:i w:val="0"/>
          <w:caps w:val="0"/>
          <w:color w:val="auto"/>
          <w:spacing w:val="0"/>
          <w:sz w:val="32"/>
          <w:szCs w:val="32"/>
        </w:rPr>
        <w:t>政务信息公开改版工作，政务公开规范性和质量进一步提升</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及时公开各项行政法规政策、年度工作计划、气象事业发展动态、各类气象服务等信息，充分发挥各类媒体的作用，利用微信、微博以及社会媒体平台发布各地气象工作相关信息。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576" w:lineRule="exact"/>
        <w:ind w:left="0" w:right="0" w:firstLine="640" w:firstLineChars="200"/>
        <w:jc w:val="both"/>
        <w:textAlignment w:val="auto"/>
        <w:rPr>
          <w:rFonts w:hint="eastAsia" w:ascii="黑体" w:hAnsi="黑体" w:eastAsia="黑体" w:cs="黑体"/>
          <w:b w:val="0"/>
          <w:bCs/>
          <w:color w:val="auto"/>
          <w:spacing w:val="0"/>
          <w:position w:val="0"/>
          <w:sz w:val="32"/>
          <w:szCs w:val="32"/>
          <w:shd w:val="clear" w:fill="FFFFFF"/>
        </w:rPr>
      </w:pPr>
      <w:r>
        <w:rPr>
          <w:rFonts w:hint="eastAsia" w:ascii="黑体" w:hAnsi="黑体" w:eastAsia="黑体" w:cs="黑体"/>
          <w:b w:val="0"/>
          <w:bCs/>
          <w:color w:val="auto"/>
          <w:spacing w:val="0"/>
          <w:position w:val="0"/>
          <w:sz w:val="32"/>
          <w:szCs w:val="32"/>
          <w:shd w:val="clear" w:fill="FFFFFF"/>
        </w:rPr>
        <w:t>二、主动公开政府信息情况</w:t>
      </w:r>
    </w:p>
    <w:tbl>
      <w:tblPr>
        <w:tblStyle w:val="5"/>
        <w:tblW w:w="9360" w:type="dxa"/>
        <w:jc w:val="center"/>
        <w:tblLayout w:type="autofit"/>
        <w:tblCellMar>
          <w:top w:w="0" w:type="dxa"/>
          <w:left w:w="10" w:type="dxa"/>
          <w:bottom w:w="0" w:type="dxa"/>
          <w:right w:w="10" w:type="dxa"/>
        </w:tblCellMar>
      </w:tblPr>
      <w:tblGrid>
        <w:gridCol w:w="3338"/>
        <w:gridCol w:w="1355"/>
        <w:gridCol w:w="2845"/>
        <w:gridCol w:w="1822"/>
      </w:tblGrid>
      <w:tr>
        <w:tblPrEx>
          <w:tblCellMar>
            <w:top w:w="0" w:type="dxa"/>
            <w:left w:w="10" w:type="dxa"/>
            <w:bottom w:w="0" w:type="dxa"/>
            <w:right w:w="10" w:type="dxa"/>
          </w:tblCellMar>
        </w:tblPrEx>
        <w:trPr>
          <w:trHeight w:val="604" w:hRule="atLeast"/>
          <w:jc w:val="center"/>
        </w:trPr>
        <w:tc>
          <w:tcPr>
            <w:tcW w:w="9360" w:type="dxa"/>
            <w:gridSpan w:val="4"/>
            <w:tcBorders>
              <w:top w:val="single" w:color="000000" w:sz="8" w:space="0"/>
              <w:left w:val="single" w:color="000000" w:sz="8" w:space="0"/>
              <w:bottom w:val="single" w:color="000000" w:sz="8" w:space="0"/>
              <w:right w:val="single" w:color="000000"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第二十条第（一）项</w:t>
            </w:r>
          </w:p>
        </w:tc>
      </w:tr>
      <w:tr>
        <w:tblPrEx>
          <w:tblCellMar>
            <w:top w:w="0" w:type="dxa"/>
            <w:left w:w="10" w:type="dxa"/>
            <w:bottom w:w="0" w:type="dxa"/>
            <w:right w:w="10" w:type="dxa"/>
          </w:tblCellMar>
        </w:tblPrEx>
        <w:trPr>
          <w:trHeight w:val="1125"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信息内容</w:t>
            </w:r>
          </w:p>
        </w:tc>
        <w:tc>
          <w:tcPr>
            <w:tcW w:w="135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本年新</w:t>
            </w:r>
            <w:r>
              <w:rPr>
                <w:rFonts w:hint="eastAsia" w:ascii="仿宋_GB2312" w:hAnsi="仿宋_GB2312" w:eastAsia="仿宋_GB2312" w:cs="仿宋_GB2312"/>
                <w:color w:val="auto"/>
                <w:kern w:val="0"/>
                <w:sz w:val="28"/>
                <w:szCs w:val="28"/>
                <w:lang w:val="en-US" w:eastAsia="zh-CN" w:bidi="ar-SA"/>
              </w:rPr>
              <w:br w:type="textWrapping"/>
            </w:r>
            <w:r>
              <w:rPr>
                <w:rFonts w:hint="eastAsia" w:ascii="仿宋_GB2312" w:hAnsi="仿宋_GB2312" w:eastAsia="仿宋_GB2312" w:cs="仿宋_GB2312"/>
                <w:color w:val="auto"/>
                <w:kern w:val="0"/>
                <w:sz w:val="28"/>
                <w:szCs w:val="28"/>
                <w:lang w:val="en-US" w:eastAsia="zh-CN" w:bidi="ar-SA"/>
              </w:rPr>
              <w:t>制作数量</w:t>
            </w:r>
          </w:p>
        </w:tc>
        <w:tc>
          <w:tcPr>
            <w:tcW w:w="284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本年新</w:t>
            </w:r>
            <w:r>
              <w:rPr>
                <w:rFonts w:hint="eastAsia" w:ascii="仿宋_GB2312" w:hAnsi="仿宋_GB2312" w:eastAsia="仿宋_GB2312" w:cs="仿宋_GB2312"/>
                <w:color w:val="auto"/>
                <w:kern w:val="0"/>
                <w:sz w:val="28"/>
                <w:szCs w:val="28"/>
                <w:lang w:val="en-US" w:eastAsia="zh-CN" w:bidi="ar-SA"/>
              </w:rPr>
              <w:br w:type="textWrapping"/>
            </w:r>
            <w:r>
              <w:rPr>
                <w:rFonts w:hint="eastAsia" w:ascii="仿宋_GB2312" w:hAnsi="仿宋_GB2312" w:eastAsia="仿宋_GB2312" w:cs="仿宋_GB2312"/>
                <w:color w:val="auto"/>
                <w:kern w:val="0"/>
                <w:sz w:val="28"/>
                <w:szCs w:val="28"/>
                <w:lang w:val="en-US" w:eastAsia="zh-CN" w:bidi="ar-SA"/>
              </w:rPr>
              <w:t>公开数量</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对外公开总数量</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规章</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w:t>
            </w:r>
          </w:p>
        </w:tc>
        <w:tc>
          <w:tcPr>
            <w:tcW w:w="284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规范性文件</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3</w:t>
            </w:r>
          </w:p>
        </w:tc>
        <w:tc>
          <w:tcPr>
            <w:tcW w:w="284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3 </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3</w:t>
            </w:r>
          </w:p>
        </w:tc>
      </w:tr>
      <w:tr>
        <w:tblPrEx>
          <w:tblCellMar>
            <w:top w:w="0" w:type="dxa"/>
            <w:left w:w="10" w:type="dxa"/>
            <w:bottom w:w="0" w:type="dxa"/>
            <w:right w:w="10" w:type="dxa"/>
          </w:tblCellMar>
        </w:tblPrEx>
        <w:trPr>
          <w:trHeight w:val="604" w:hRule="atLeast"/>
          <w:jc w:val="center"/>
        </w:trPr>
        <w:tc>
          <w:tcPr>
            <w:tcW w:w="9360" w:type="dxa"/>
            <w:gridSpan w:val="4"/>
            <w:tcBorders>
              <w:top w:val="single" w:color="000000" w:sz="0" w:space="0"/>
              <w:left w:val="single" w:color="000000" w:sz="8" w:space="0"/>
              <w:bottom w:val="single" w:color="000000" w:sz="8" w:space="0"/>
              <w:right w:val="single" w:color="000000"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第二十条第（五）项</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信息内容</w:t>
            </w:r>
          </w:p>
        </w:tc>
        <w:tc>
          <w:tcPr>
            <w:tcW w:w="135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上一年项目数量</w:t>
            </w:r>
          </w:p>
        </w:tc>
        <w:tc>
          <w:tcPr>
            <w:tcW w:w="284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本年增/减</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处理决定数量</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行政许可</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7</w:t>
            </w:r>
          </w:p>
        </w:tc>
        <w:tc>
          <w:tcPr>
            <w:tcW w:w="284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0</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179</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其他对外管理服务事项</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2</w:t>
            </w:r>
          </w:p>
        </w:tc>
        <w:tc>
          <w:tcPr>
            <w:tcW w:w="284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0</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w:t>
            </w:r>
          </w:p>
        </w:tc>
      </w:tr>
      <w:tr>
        <w:tblPrEx>
          <w:tblCellMar>
            <w:top w:w="0" w:type="dxa"/>
            <w:left w:w="10" w:type="dxa"/>
            <w:bottom w:w="0" w:type="dxa"/>
            <w:right w:w="10" w:type="dxa"/>
          </w:tblCellMar>
        </w:tblPrEx>
        <w:trPr>
          <w:trHeight w:val="604" w:hRule="atLeast"/>
          <w:jc w:val="center"/>
        </w:trPr>
        <w:tc>
          <w:tcPr>
            <w:tcW w:w="9360" w:type="dxa"/>
            <w:gridSpan w:val="4"/>
            <w:tcBorders>
              <w:top w:val="single" w:color="000000" w:sz="0" w:space="0"/>
              <w:left w:val="single" w:color="000000" w:sz="8" w:space="0"/>
              <w:bottom w:val="single" w:color="000000" w:sz="8" w:space="0"/>
              <w:right w:val="single" w:color="000000"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第二十条第（六）项</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信息内容</w:t>
            </w:r>
          </w:p>
        </w:tc>
        <w:tc>
          <w:tcPr>
            <w:tcW w:w="135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上一年项目数量</w:t>
            </w:r>
          </w:p>
        </w:tc>
        <w:tc>
          <w:tcPr>
            <w:tcW w:w="284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本年增/减</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处理决定数量</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行政处罚</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9</w:t>
            </w:r>
          </w:p>
        </w:tc>
        <w:tc>
          <w:tcPr>
            <w:tcW w:w="284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0</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1</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行政强制</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0</w:t>
            </w:r>
          </w:p>
        </w:tc>
        <w:tc>
          <w:tcPr>
            <w:tcW w:w="284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0</w:t>
            </w:r>
          </w:p>
        </w:tc>
        <w:tc>
          <w:tcPr>
            <w:tcW w:w="1822"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w:t>
            </w:r>
          </w:p>
        </w:tc>
      </w:tr>
      <w:tr>
        <w:tblPrEx>
          <w:tblCellMar>
            <w:top w:w="0" w:type="dxa"/>
            <w:left w:w="10" w:type="dxa"/>
            <w:bottom w:w="0" w:type="dxa"/>
            <w:right w:w="10" w:type="dxa"/>
          </w:tblCellMar>
        </w:tblPrEx>
        <w:trPr>
          <w:trHeight w:val="604" w:hRule="atLeast"/>
          <w:jc w:val="center"/>
        </w:trPr>
        <w:tc>
          <w:tcPr>
            <w:tcW w:w="9360" w:type="dxa"/>
            <w:gridSpan w:val="4"/>
            <w:tcBorders>
              <w:top w:val="single" w:color="000000" w:sz="0" w:space="0"/>
              <w:left w:val="single" w:color="000000" w:sz="8" w:space="0"/>
              <w:bottom w:val="single" w:color="000000" w:sz="8" w:space="0"/>
              <w:right w:val="single" w:color="000000"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第二十条第（八）项</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信息内容</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上一年项目数量</w:t>
            </w:r>
          </w:p>
        </w:tc>
        <w:tc>
          <w:tcPr>
            <w:tcW w:w="4667" w:type="dxa"/>
            <w:gridSpan w:val="2"/>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本年增/减</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行政事业性收费</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0</w:t>
            </w:r>
          </w:p>
        </w:tc>
        <w:tc>
          <w:tcPr>
            <w:tcW w:w="4667" w:type="dxa"/>
            <w:gridSpan w:val="2"/>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0 </w:t>
            </w:r>
          </w:p>
        </w:tc>
      </w:tr>
      <w:tr>
        <w:tblPrEx>
          <w:tblCellMar>
            <w:top w:w="0" w:type="dxa"/>
            <w:left w:w="10" w:type="dxa"/>
            <w:bottom w:w="0" w:type="dxa"/>
            <w:right w:w="10" w:type="dxa"/>
          </w:tblCellMar>
        </w:tblPrEx>
        <w:trPr>
          <w:trHeight w:val="604" w:hRule="atLeast"/>
          <w:jc w:val="center"/>
        </w:trPr>
        <w:tc>
          <w:tcPr>
            <w:tcW w:w="9360" w:type="dxa"/>
            <w:gridSpan w:val="4"/>
            <w:tcBorders>
              <w:top w:val="single" w:color="000000" w:sz="0" w:space="0"/>
              <w:left w:val="single" w:color="000000" w:sz="8" w:space="0"/>
              <w:bottom w:val="single" w:color="000000" w:sz="8" w:space="0"/>
              <w:right w:val="single" w:color="000000"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第二十条第（九）项</w:t>
            </w:r>
          </w:p>
        </w:tc>
      </w:tr>
      <w:tr>
        <w:tblPrEx>
          <w:tblCellMar>
            <w:top w:w="0" w:type="dxa"/>
            <w:left w:w="10" w:type="dxa"/>
            <w:bottom w:w="0" w:type="dxa"/>
            <w:right w:w="10" w:type="dxa"/>
          </w:tblCellMar>
        </w:tblPrEx>
        <w:trPr>
          <w:trHeight w:val="604"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信息内容</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采购项目数量</w:t>
            </w:r>
          </w:p>
        </w:tc>
        <w:tc>
          <w:tcPr>
            <w:tcW w:w="4667" w:type="dxa"/>
            <w:gridSpan w:val="2"/>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采购总金额</w:t>
            </w:r>
          </w:p>
        </w:tc>
      </w:tr>
      <w:tr>
        <w:tblPrEx>
          <w:tblCellMar>
            <w:top w:w="0" w:type="dxa"/>
            <w:left w:w="10" w:type="dxa"/>
            <w:bottom w:w="0" w:type="dxa"/>
            <w:right w:w="10" w:type="dxa"/>
          </w:tblCellMar>
        </w:tblPrEx>
        <w:trPr>
          <w:trHeight w:val="687" w:hRule="atLeast"/>
          <w:jc w:val="center"/>
        </w:trPr>
        <w:tc>
          <w:tcPr>
            <w:tcW w:w="3338"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政府集中采购</w:t>
            </w:r>
          </w:p>
        </w:tc>
        <w:tc>
          <w:tcPr>
            <w:tcW w:w="135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2</w:t>
            </w:r>
          </w:p>
        </w:tc>
        <w:tc>
          <w:tcPr>
            <w:tcW w:w="4667" w:type="dxa"/>
            <w:gridSpan w:val="2"/>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21.4万</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76" w:lineRule="exact"/>
        <w:ind w:left="0" w:right="0" w:firstLine="640" w:firstLineChars="200"/>
        <w:jc w:val="both"/>
        <w:textAlignment w:val="auto"/>
        <w:rPr>
          <w:rFonts w:hint="eastAsia" w:ascii="黑体" w:hAnsi="黑体" w:eastAsia="黑体" w:cs="黑体"/>
          <w:b w:val="0"/>
          <w:bCs/>
          <w:color w:val="auto"/>
          <w:spacing w:val="0"/>
          <w:position w:val="0"/>
          <w:sz w:val="32"/>
          <w:szCs w:val="32"/>
          <w:shd w:val="clear" w:fill="FFFFFF"/>
        </w:rPr>
      </w:pPr>
      <w:r>
        <w:rPr>
          <w:rFonts w:hint="eastAsia" w:ascii="黑体" w:hAnsi="黑体" w:eastAsia="黑体" w:cs="黑体"/>
          <w:b w:val="0"/>
          <w:bCs/>
          <w:color w:val="auto"/>
          <w:spacing w:val="0"/>
          <w:position w:val="0"/>
          <w:sz w:val="32"/>
          <w:szCs w:val="32"/>
          <w:shd w:val="clear" w:fill="FFFFFF"/>
        </w:rPr>
        <w:t>三、收到和处理政府信息公开申请情况</w:t>
      </w:r>
    </w:p>
    <w:tbl>
      <w:tblPr>
        <w:tblStyle w:val="5"/>
        <w:tblW w:w="0" w:type="auto"/>
        <w:jc w:val="center"/>
        <w:tblLayout w:type="autofit"/>
        <w:tblCellMar>
          <w:top w:w="0" w:type="dxa"/>
          <w:left w:w="10" w:type="dxa"/>
          <w:bottom w:w="0" w:type="dxa"/>
          <w:right w:w="10" w:type="dxa"/>
        </w:tblCellMar>
      </w:tblPr>
      <w:tblGrid>
        <w:gridCol w:w="776"/>
        <w:gridCol w:w="1056"/>
        <w:gridCol w:w="1864"/>
        <w:gridCol w:w="708"/>
        <w:gridCol w:w="665"/>
        <w:gridCol w:w="665"/>
        <w:gridCol w:w="708"/>
        <w:gridCol w:w="827"/>
        <w:gridCol w:w="633"/>
        <w:gridCol w:w="620"/>
      </w:tblGrid>
      <w:tr>
        <w:tblPrEx>
          <w:tblCellMar>
            <w:top w:w="0" w:type="dxa"/>
            <w:left w:w="10" w:type="dxa"/>
            <w:bottom w:w="0" w:type="dxa"/>
            <w:right w:w="10" w:type="dxa"/>
          </w:tblCellMar>
        </w:tblPrEx>
        <w:trPr>
          <w:trHeight w:val="90" w:hRule="atLeast"/>
          <w:jc w:val="center"/>
        </w:trPr>
        <w:tc>
          <w:tcPr>
            <w:tcW w:w="3417" w:type="dxa"/>
            <w:gridSpan w:val="3"/>
            <w:vMerge w:val="restart"/>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（本列数据的勾稽关系为：第一项加第二项之和，等于第三项加第四项之和）</w:t>
            </w:r>
          </w:p>
        </w:tc>
        <w:tc>
          <w:tcPr>
            <w:tcW w:w="4973" w:type="dxa"/>
            <w:gridSpan w:val="7"/>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申请人情况</w:t>
            </w:r>
          </w:p>
        </w:tc>
      </w:tr>
      <w:tr>
        <w:tblPrEx>
          <w:tblCellMar>
            <w:top w:w="0" w:type="dxa"/>
            <w:left w:w="10" w:type="dxa"/>
            <w:bottom w:w="0" w:type="dxa"/>
            <w:right w:w="10" w:type="dxa"/>
          </w:tblCellMar>
        </w:tblPrEx>
        <w:trPr>
          <w:trHeight w:val="90" w:hRule="atLeast"/>
          <w:jc w:val="center"/>
        </w:trPr>
        <w:tc>
          <w:tcPr>
            <w:tcW w:w="3417" w:type="dxa"/>
            <w:gridSpan w:val="3"/>
            <w:vMerge w:val="continue"/>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731" w:type="dxa"/>
            <w:vMerge w:val="restart"/>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自然人</w:t>
            </w:r>
          </w:p>
        </w:tc>
        <w:tc>
          <w:tcPr>
            <w:tcW w:w="3608" w:type="dxa"/>
            <w:gridSpan w:val="5"/>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法人或其他组织</w:t>
            </w:r>
          </w:p>
        </w:tc>
        <w:tc>
          <w:tcPr>
            <w:tcW w:w="634" w:type="dxa"/>
            <w:vMerge w:val="restart"/>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总计</w:t>
            </w:r>
          </w:p>
        </w:tc>
      </w:tr>
      <w:tr>
        <w:tblPrEx>
          <w:tblCellMar>
            <w:top w:w="0" w:type="dxa"/>
            <w:left w:w="10" w:type="dxa"/>
            <w:bottom w:w="0" w:type="dxa"/>
            <w:right w:w="10" w:type="dxa"/>
          </w:tblCellMar>
        </w:tblPrEx>
        <w:trPr>
          <w:trHeight w:val="90" w:hRule="atLeast"/>
          <w:jc w:val="center"/>
        </w:trPr>
        <w:tc>
          <w:tcPr>
            <w:tcW w:w="3417" w:type="dxa"/>
            <w:gridSpan w:val="3"/>
            <w:vMerge w:val="continue"/>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731"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商业企业</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科研机构</w:t>
            </w:r>
          </w:p>
        </w:tc>
        <w:tc>
          <w:tcPr>
            <w:tcW w:w="731"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社会公益组织</w:t>
            </w:r>
          </w:p>
        </w:tc>
        <w:tc>
          <w:tcPr>
            <w:tcW w:w="863"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法律服务机构</w:t>
            </w:r>
          </w:p>
        </w:tc>
        <w:tc>
          <w:tcPr>
            <w:tcW w:w="648"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其他</w:t>
            </w:r>
          </w:p>
        </w:tc>
        <w:tc>
          <w:tcPr>
            <w:tcW w:w="634" w:type="dxa"/>
            <w:vMerge w:val="continue"/>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r>
      <w:tr>
        <w:tblPrEx>
          <w:tblCellMar>
            <w:top w:w="0" w:type="dxa"/>
            <w:left w:w="10" w:type="dxa"/>
            <w:bottom w:w="0" w:type="dxa"/>
            <w:right w:w="10" w:type="dxa"/>
          </w:tblCellMar>
        </w:tblPrEx>
        <w:trPr>
          <w:trHeight w:val="90" w:hRule="atLeast"/>
          <w:jc w:val="center"/>
        </w:trPr>
        <w:tc>
          <w:tcPr>
            <w:tcW w:w="3417" w:type="dxa"/>
            <w:gridSpan w:val="3"/>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一、本年新收政府信息公开申请数量</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lang w:val="en-US" w:eastAsia="zh-CN"/>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3417" w:type="dxa"/>
            <w:gridSpan w:val="3"/>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二、上年结转政府信息公开申请数量</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restart"/>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三、本年度办理结果</w:t>
            </w:r>
          </w:p>
        </w:tc>
        <w:tc>
          <w:tcPr>
            <w:tcW w:w="2801" w:type="dxa"/>
            <w:gridSpan w:val="2"/>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（一）予以公开</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2801" w:type="dxa"/>
            <w:gridSpan w:val="2"/>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（二）部分公开（区分处理的，只计这一情形，不计其他情形）</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restart"/>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lang w:val="en-US" w:eastAsia="zh-CN"/>
              </w:rPr>
            </w:pPr>
            <w:r>
              <w:rPr>
                <w:rFonts w:hint="eastAsia" w:ascii="仿宋_GB2312" w:hAnsi="仿宋_GB2312" w:eastAsia="仿宋_GB2312" w:cs="仿宋_GB2312"/>
                <w:color w:val="auto"/>
                <w:kern w:val="0"/>
                <w:sz w:val="28"/>
                <w:szCs w:val="28"/>
              </w:rPr>
              <w:t>（三）不予公开</w:t>
            </w: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1.属于国家秘密</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2.其他法律行政法规禁止公开</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3.危及“三安全一稳定”</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4.保护第三方合法权益</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5.属于三类内部事务信息</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6.属于四类过程性信息</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7.属于行政执法案卷</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8.属于行政查询事项</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restart"/>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lang w:val="en-US" w:eastAsia="zh-CN"/>
              </w:rPr>
            </w:pPr>
            <w:r>
              <w:rPr>
                <w:rFonts w:hint="eastAsia" w:ascii="仿宋_GB2312" w:hAnsi="仿宋_GB2312" w:eastAsia="仿宋_GB2312" w:cs="仿宋_GB2312"/>
                <w:color w:val="auto"/>
                <w:kern w:val="0"/>
                <w:sz w:val="28"/>
                <w:szCs w:val="28"/>
              </w:rPr>
              <w:t>（四）无法提供</w:t>
            </w: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1.本机关不掌握相关政府信息</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2.没有现成信息需要另行制作</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3.补正后申请内容仍不明确</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restart"/>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lang w:val="en-US" w:eastAsia="zh-CN"/>
              </w:rPr>
            </w:pPr>
            <w:r>
              <w:rPr>
                <w:rFonts w:hint="eastAsia" w:ascii="仿宋_GB2312" w:hAnsi="仿宋_GB2312" w:eastAsia="仿宋_GB2312" w:cs="仿宋_GB2312"/>
                <w:color w:val="auto"/>
                <w:kern w:val="0"/>
                <w:sz w:val="28"/>
                <w:szCs w:val="28"/>
              </w:rPr>
              <w:t>（五）不予处理</w:t>
            </w: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1.信访举报投诉类申请</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2.重复申请</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3.要求提供公开出版物</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4.无正当理由大量反复申请</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816"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p>
        </w:tc>
        <w:tc>
          <w:tcPr>
            <w:tcW w:w="198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5.要求行政机关确认或重新出具已获取信息</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2801" w:type="dxa"/>
            <w:gridSpan w:val="2"/>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（六）其他处理</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616"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28"/>
                <w:szCs w:val="28"/>
                <w:shd w:val="clear" w:fill="auto"/>
              </w:rPr>
            </w:pPr>
          </w:p>
        </w:tc>
        <w:tc>
          <w:tcPr>
            <w:tcW w:w="2801" w:type="dxa"/>
            <w:gridSpan w:val="2"/>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kern w:val="0"/>
                <w:sz w:val="28"/>
                <w:szCs w:val="28"/>
              </w:rPr>
              <w:t>（七）总计</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r>
      <w:tr>
        <w:tblPrEx>
          <w:tblCellMar>
            <w:top w:w="0" w:type="dxa"/>
            <w:left w:w="10" w:type="dxa"/>
            <w:bottom w:w="0" w:type="dxa"/>
            <w:right w:w="10" w:type="dxa"/>
          </w:tblCellMar>
        </w:tblPrEx>
        <w:trPr>
          <w:trHeight w:val="90" w:hRule="atLeast"/>
          <w:jc w:val="center"/>
        </w:trPr>
        <w:tc>
          <w:tcPr>
            <w:tcW w:w="3417" w:type="dxa"/>
            <w:gridSpan w:val="3"/>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left"/>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四、结转下年度继续办理</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8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731"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863"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4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lang w:val="en-US" w:eastAsia="zh-CN"/>
              </w:rPr>
              <w:t>0</w:t>
            </w:r>
          </w:p>
        </w:tc>
        <w:tc>
          <w:tcPr>
            <w:tcW w:w="63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28"/>
                <w:szCs w:val="28"/>
                <w:shd w:val="clear" w:fill="auto"/>
                <w:lang w:val="en-US" w:eastAsia="zh-CN"/>
              </w:rPr>
            </w:pPr>
            <w:r>
              <w:rPr>
                <w:rFonts w:hint="eastAsia" w:ascii="仿宋_GB2312" w:hAnsi="仿宋_GB2312" w:eastAsia="仿宋_GB2312" w:cs="仿宋_GB2312"/>
                <w:color w:val="auto"/>
                <w:spacing w:val="0"/>
                <w:position w:val="0"/>
                <w:sz w:val="28"/>
                <w:szCs w:val="28"/>
                <w:shd w:val="clear" w:fill="auto"/>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76" w:lineRule="exact"/>
        <w:ind w:left="0" w:right="0" w:firstLine="640" w:firstLineChars="200"/>
        <w:jc w:val="both"/>
        <w:textAlignment w:val="auto"/>
        <w:rPr>
          <w:rFonts w:hint="eastAsia" w:ascii="黑体" w:hAnsi="黑体" w:eastAsia="黑体" w:cs="黑体"/>
          <w:b w:val="0"/>
          <w:bCs/>
          <w:color w:val="auto"/>
          <w:spacing w:val="0"/>
          <w:position w:val="0"/>
          <w:sz w:val="32"/>
          <w:szCs w:val="32"/>
          <w:shd w:val="clear" w:fill="FFFFFF"/>
        </w:rPr>
      </w:pPr>
      <w:r>
        <w:rPr>
          <w:rFonts w:hint="eastAsia" w:ascii="黑体" w:hAnsi="黑体" w:eastAsia="黑体" w:cs="黑体"/>
          <w:b w:val="0"/>
          <w:bCs/>
          <w:color w:val="auto"/>
          <w:spacing w:val="0"/>
          <w:position w:val="0"/>
          <w:sz w:val="32"/>
          <w:szCs w:val="32"/>
          <w:shd w:val="clear" w:fill="FFFFFF"/>
        </w:rPr>
        <w:t>四、政府信息公开行政复议、行政诉讼情况</w:t>
      </w:r>
    </w:p>
    <w:tbl>
      <w:tblPr>
        <w:tblStyle w:val="5"/>
        <w:tblW w:w="0" w:type="auto"/>
        <w:jc w:val="center"/>
        <w:tblLayout w:type="autofit"/>
        <w:tblCellMar>
          <w:top w:w="0" w:type="dxa"/>
          <w:left w:w="10" w:type="dxa"/>
          <w:bottom w:w="0" w:type="dxa"/>
          <w:right w:w="10" w:type="dxa"/>
        </w:tblCellMar>
      </w:tblPr>
      <w:tblGrid>
        <w:gridCol w:w="568"/>
        <w:gridCol w:w="568"/>
        <w:gridCol w:w="568"/>
        <w:gridCol w:w="568"/>
        <w:gridCol w:w="593"/>
        <w:gridCol w:w="543"/>
        <w:gridCol w:w="568"/>
        <w:gridCol w:w="568"/>
        <w:gridCol w:w="568"/>
        <w:gridCol w:w="568"/>
        <w:gridCol w:w="568"/>
        <w:gridCol w:w="568"/>
        <w:gridCol w:w="568"/>
        <w:gridCol w:w="569"/>
        <w:gridCol w:w="569"/>
      </w:tblGrid>
      <w:tr>
        <w:tblPrEx>
          <w:tblCellMar>
            <w:top w:w="0" w:type="dxa"/>
            <w:left w:w="10" w:type="dxa"/>
            <w:bottom w:w="0" w:type="dxa"/>
            <w:right w:w="10" w:type="dxa"/>
          </w:tblCellMar>
        </w:tblPrEx>
        <w:trPr>
          <w:trHeight w:val="1" w:hRule="atLeast"/>
          <w:jc w:val="center"/>
        </w:trPr>
        <w:tc>
          <w:tcPr>
            <w:tcW w:w="3074" w:type="dxa"/>
            <w:gridSpan w:val="5"/>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行政复议</w:t>
            </w:r>
          </w:p>
        </w:tc>
        <w:tc>
          <w:tcPr>
            <w:tcW w:w="5997" w:type="dxa"/>
            <w:gridSpan w:val="10"/>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行政诉讼</w:t>
            </w:r>
          </w:p>
        </w:tc>
      </w:tr>
      <w:tr>
        <w:tblPrEx>
          <w:tblCellMar>
            <w:top w:w="0" w:type="dxa"/>
            <w:left w:w="10" w:type="dxa"/>
            <w:bottom w:w="0" w:type="dxa"/>
            <w:right w:w="10" w:type="dxa"/>
          </w:tblCellMar>
        </w:tblPrEx>
        <w:trPr>
          <w:trHeight w:val="1" w:hRule="atLeast"/>
          <w:jc w:val="center"/>
        </w:trPr>
        <w:tc>
          <w:tcPr>
            <w:tcW w:w="604" w:type="dxa"/>
            <w:vMerge w:val="restart"/>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结果维持</w:t>
            </w:r>
          </w:p>
        </w:tc>
        <w:tc>
          <w:tcPr>
            <w:tcW w:w="604" w:type="dxa"/>
            <w:vMerge w:val="restart"/>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结果纠正</w:t>
            </w:r>
          </w:p>
        </w:tc>
        <w:tc>
          <w:tcPr>
            <w:tcW w:w="604" w:type="dxa"/>
            <w:vMerge w:val="restart"/>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其他结果</w:t>
            </w:r>
          </w:p>
        </w:tc>
        <w:tc>
          <w:tcPr>
            <w:tcW w:w="604" w:type="dxa"/>
            <w:vMerge w:val="restart"/>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尚未审结</w:t>
            </w:r>
          </w:p>
        </w:tc>
        <w:tc>
          <w:tcPr>
            <w:tcW w:w="658" w:type="dxa"/>
            <w:vMerge w:val="restart"/>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总计</w:t>
            </w:r>
          </w:p>
        </w:tc>
        <w:tc>
          <w:tcPr>
            <w:tcW w:w="2970" w:type="dxa"/>
            <w:gridSpan w:val="5"/>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未经复议直接起诉</w:t>
            </w:r>
          </w:p>
        </w:tc>
        <w:tc>
          <w:tcPr>
            <w:tcW w:w="3027" w:type="dxa"/>
            <w:gridSpan w:val="5"/>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复议后起诉</w:t>
            </w:r>
          </w:p>
        </w:tc>
      </w:tr>
      <w:tr>
        <w:tblPrEx>
          <w:tblCellMar>
            <w:top w:w="0" w:type="dxa"/>
            <w:left w:w="10" w:type="dxa"/>
            <w:bottom w:w="0" w:type="dxa"/>
            <w:right w:w="10" w:type="dxa"/>
          </w:tblCellMar>
        </w:tblPrEx>
        <w:trPr>
          <w:trHeight w:val="1" w:hRule="atLeast"/>
          <w:jc w:val="center"/>
        </w:trPr>
        <w:tc>
          <w:tcPr>
            <w:tcW w:w="604"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32"/>
                <w:szCs w:val="32"/>
                <w:shd w:val="clear" w:fill="auto"/>
              </w:rPr>
            </w:pPr>
          </w:p>
        </w:tc>
        <w:tc>
          <w:tcPr>
            <w:tcW w:w="604" w:type="dxa"/>
            <w:vMerge w:val="continue"/>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32"/>
                <w:szCs w:val="32"/>
                <w:shd w:val="clear" w:fill="auto"/>
              </w:rPr>
            </w:pPr>
          </w:p>
        </w:tc>
        <w:tc>
          <w:tcPr>
            <w:tcW w:w="604" w:type="dxa"/>
            <w:vMerge w:val="continue"/>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32"/>
                <w:szCs w:val="32"/>
                <w:shd w:val="clear" w:fill="auto"/>
              </w:rPr>
            </w:pPr>
          </w:p>
        </w:tc>
        <w:tc>
          <w:tcPr>
            <w:tcW w:w="604" w:type="dxa"/>
            <w:vMerge w:val="continue"/>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32"/>
                <w:szCs w:val="32"/>
                <w:shd w:val="clear" w:fill="auto"/>
              </w:rPr>
            </w:pPr>
          </w:p>
        </w:tc>
        <w:tc>
          <w:tcPr>
            <w:tcW w:w="658" w:type="dxa"/>
            <w:vMerge w:val="continue"/>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both"/>
              <w:textAlignment w:val="auto"/>
              <w:rPr>
                <w:rFonts w:hint="eastAsia" w:ascii="仿宋_GB2312" w:hAnsi="仿宋_GB2312" w:eastAsia="仿宋_GB2312" w:cs="仿宋_GB2312"/>
                <w:color w:val="auto"/>
                <w:spacing w:val="0"/>
                <w:position w:val="0"/>
                <w:sz w:val="32"/>
                <w:szCs w:val="32"/>
                <w:shd w:val="clear" w:fill="auto"/>
              </w:rPr>
            </w:pPr>
          </w:p>
        </w:tc>
        <w:tc>
          <w:tcPr>
            <w:tcW w:w="550"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结果维持</w:t>
            </w:r>
          </w:p>
        </w:tc>
        <w:tc>
          <w:tcPr>
            <w:tcW w:w="60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结果纠正</w:t>
            </w:r>
          </w:p>
        </w:tc>
        <w:tc>
          <w:tcPr>
            <w:tcW w:w="60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其他结果</w:t>
            </w:r>
          </w:p>
        </w:tc>
        <w:tc>
          <w:tcPr>
            <w:tcW w:w="60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尚未审结</w:t>
            </w:r>
          </w:p>
        </w:tc>
        <w:tc>
          <w:tcPr>
            <w:tcW w:w="60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总计</w:t>
            </w:r>
          </w:p>
        </w:tc>
        <w:tc>
          <w:tcPr>
            <w:tcW w:w="60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结果维持</w:t>
            </w:r>
          </w:p>
        </w:tc>
        <w:tc>
          <w:tcPr>
            <w:tcW w:w="60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结果纠正</w:t>
            </w:r>
          </w:p>
        </w:tc>
        <w:tc>
          <w:tcPr>
            <w:tcW w:w="605"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其他结果</w:t>
            </w:r>
          </w:p>
        </w:tc>
        <w:tc>
          <w:tcPr>
            <w:tcW w:w="606"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尚未审结</w:t>
            </w:r>
          </w:p>
        </w:tc>
        <w:tc>
          <w:tcPr>
            <w:tcW w:w="606" w:type="dxa"/>
            <w:tcBorders>
              <w:top w:val="single" w:color="000000" w:sz="8"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总计</w:t>
            </w:r>
          </w:p>
        </w:tc>
      </w:tr>
      <w:tr>
        <w:tblPrEx>
          <w:tblCellMar>
            <w:top w:w="0" w:type="dxa"/>
            <w:left w:w="10" w:type="dxa"/>
            <w:bottom w:w="0" w:type="dxa"/>
            <w:right w:w="10" w:type="dxa"/>
          </w:tblCellMar>
        </w:tblPrEx>
        <w:trPr>
          <w:trHeight w:val="1" w:hRule="atLeast"/>
          <w:jc w:val="center"/>
        </w:trPr>
        <w:tc>
          <w:tcPr>
            <w:tcW w:w="604" w:type="dxa"/>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4"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58"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550"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5"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6"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c>
          <w:tcPr>
            <w:tcW w:w="606" w:type="dxa"/>
            <w:tcBorders>
              <w:top w:val="single" w:color="000000" w:sz="0" w:space="0"/>
              <w:left w:val="single" w:color="000000" w:sz="0" w:space="0"/>
              <w:bottom w:val="single" w:color="000000" w:sz="8" w:space="0"/>
              <w:right w:val="single" w:color="000000" w:sz="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ind w:left="0" w:right="0" w:firstLine="0" w:firstLineChars="0"/>
              <w:jc w:val="left"/>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rPr>
          <w:rFonts w:hint="eastAsia" w:ascii="黑体" w:hAnsi="黑体" w:eastAsia="黑体" w:cs="黑体"/>
          <w:b w:val="0"/>
          <w:bCs/>
          <w:color w:val="auto"/>
          <w:spacing w:val="0"/>
          <w:position w:val="0"/>
          <w:sz w:val="32"/>
          <w:szCs w:val="32"/>
          <w:shd w:val="clear" w:fill="FFFFFF"/>
        </w:rPr>
      </w:pPr>
      <w:r>
        <w:rPr>
          <w:rFonts w:hint="eastAsia" w:ascii="黑体" w:hAnsi="黑体" w:eastAsia="黑体" w:cs="黑体"/>
          <w:b w:val="0"/>
          <w:bCs/>
          <w:color w:val="auto"/>
          <w:spacing w:val="0"/>
          <w:position w:val="0"/>
          <w:sz w:val="32"/>
          <w:szCs w:val="32"/>
          <w:shd w:val="clear" w:fill="FFFFFF"/>
        </w:rPr>
        <w:t>五、存在的主要问题及改进情况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上海市气象局政府信息公开工作在拓展发布方式等方面取得了一定的成效，但仍有较大的提升空间，需要继续在规范和完善公开内容、提高公开时效、健全相关制度、提升信息化程度、完善监督机制等方面下功夫。</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pacing w:val="0"/>
          <w:position w:val="0"/>
          <w:sz w:val="32"/>
          <w:szCs w:val="32"/>
          <w:shd w:val="clear" w:fill="FFFFFF"/>
        </w:rPr>
      </w:pPr>
      <w:r>
        <w:rPr>
          <w:rFonts w:hint="eastAsia" w:ascii="仿宋_GB2312" w:hAnsi="仿宋_GB2312" w:eastAsia="仿宋_GB2312" w:cs="仿宋_GB2312"/>
          <w:color w:val="auto"/>
          <w:sz w:val="32"/>
          <w:szCs w:val="32"/>
          <w:shd w:val="clear" w:fill="FFFFFF"/>
          <w:lang w:val="en-US" w:eastAsia="zh-CN"/>
        </w:rPr>
        <w:t>2021年</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val="en-US" w:eastAsia="zh-CN"/>
        </w:rPr>
        <w:t>上海市</w:t>
      </w:r>
      <w:r>
        <w:rPr>
          <w:rFonts w:hint="eastAsia" w:ascii="仿宋_GB2312" w:hAnsi="仿宋_GB2312" w:eastAsia="仿宋_GB2312" w:cs="仿宋_GB2312"/>
          <w:color w:val="auto"/>
          <w:sz w:val="32"/>
          <w:szCs w:val="32"/>
          <w:shd w:val="clear" w:fill="FFFFFF"/>
        </w:rPr>
        <w:t>气象局将按照中国气象局关于全面推进政务公开决策部署要求，紧密结合工作实际，进一步补足短板、完善制度、改进工作，坚持以公开为常态、不公开为例外，明确公开重点，细化公开内容，增强公开实效，继续加强平台建设，加大工作力度，完善信息发布，进一步提高主动公开工作的质量和效益，推进政务公开工作再上新台阶</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为超大城市气象防灾减灾、服务上海经济社会发展和人民福祉安康作出应有贡献。</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rPr>
          <w:rFonts w:hint="eastAsia" w:ascii="黑体" w:hAnsi="黑体" w:eastAsia="黑体" w:cs="黑体"/>
          <w:b w:val="0"/>
          <w:bCs/>
          <w:color w:val="auto"/>
          <w:spacing w:val="0"/>
          <w:position w:val="0"/>
          <w:sz w:val="32"/>
          <w:szCs w:val="32"/>
          <w:shd w:val="clear" w:fill="FFFFFF"/>
        </w:rPr>
      </w:pPr>
      <w:r>
        <w:rPr>
          <w:rFonts w:hint="eastAsia" w:ascii="黑体" w:hAnsi="黑体" w:eastAsia="黑体" w:cs="黑体"/>
          <w:b w:val="0"/>
          <w:bCs/>
          <w:color w:val="auto"/>
          <w:spacing w:val="0"/>
          <w:position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kern w:val="0"/>
          <w:sz w:val="32"/>
          <w:szCs w:val="32"/>
          <w:shd w:val="clear" w:fill="FFFFFF"/>
          <w:lang w:val="en-US" w:eastAsia="zh-CN" w:bidi="ar"/>
        </w:rPr>
        <w:t>无。</w:t>
      </w:r>
    </w:p>
    <w:sectPr>
      <w:footerReference r:id="rId3" w:type="default"/>
      <w:pgSz w:w="11906" w:h="16838"/>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4B51AC"/>
    <w:rsid w:val="24143514"/>
    <w:rsid w:val="3D3A7FA1"/>
    <w:rsid w:val="4ECA55CD"/>
    <w:rsid w:val="50A120DA"/>
    <w:rsid w:val="55EE33E1"/>
    <w:rsid w:val="59CA2EFE"/>
    <w:rsid w:val="74651717"/>
    <w:rsid w:val="7F2138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2021-01-27T09:20:00Z</dcterms:created>
  <dc:creator>bgs</dc:creator>
  <cp:lastModifiedBy>上海局文秘</cp:lastModifiedBy>
  <dcterms:modified xsi:type="dcterms:W3CDTF">2021-01-28T08:23:46Z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