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/>
    <w:p>
      <w:pPr>
        <w:pStyle w:val="4"/>
        <w:widowControl/>
        <w:spacing w:before="0" w:beforeAutospacing="0" w:after="0" w:afterAutospacing="0" w:line="450" w:lineRule="atLeast"/>
        <w:ind w:firstLine="420"/>
        <w:jc w:val="center"/>
        <w:rPr>
          <w:rFonts w:ascii="方正小标宋简体" w:eastAsia="方正小标宋简体" w:cs="宋体"/>
          <w:kern w:val="2"/>
          <w:sz w:val="44"/>
          <w:szCs w:val="44"/>
        </w:rPr>
      </w:pPr>
      <w:r>
        <w:rPr>
          <w:rFonts w:hint="eastAsia" w:ascii="方正小标宋简体" w:eastAsia="方正小标宋简体" w:cs="宋体"/>
          <w:kern w:val="2"/>
          <w:sz w:val="44"/>
          <w:szCs w:val="44"/>
        </w:rPr>
        <w:t>防雷装置竣工验收承诺书</w:t>
      </w:r>
    </w:p>
    <w:tbl>
      <w:tblPr>
        <w:tblStyle w:val="5"/>
        <w:tblW w:w="85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2410"/>
        <w:gridCol w:w="1653"/>
        <w:gridCol w:w="3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建设地点</w:t>
            </w:r>
          </w:p>
        </w:tc>
        <w:tc>
          <w:tcPr>
            <w:tcW w:w="30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建设单位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设计单位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8" w:hRule="atLeast"/>
          <w:jc w:val="center"/>
        </w:trPr>
        <w:tc>
          <w:tcPr>
            <w:tcW w:w="1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单位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承诺</w:t>
            </w:r>
          </w:p>
        </w:tc>
        <w:tc>
          <w:tcPr>
            <w:tcW w:w="71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本单位申报的_________________工程项目，目前已完成工程施工。本单位已进行验收自审，现作出如下承诺：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1.工程建设由具备相应资质的单位完成；单位和人员已按规定在相关文件签字盖章；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2</w:t>
            </w:r>
            <w:r>
              <w:rPr>
                <w:rFonts w:cs="宋体"/>
                <w:kern w:val="2"/>
                <w:szCs w:val="24"/>
              </w:rPr>
              <w:t>.</w:t>
            </w:r>
            <w:r>
              <w:rPr>
                <w:rFonts w:hint="eastAsia" w:cs="宋体"/>
                <w:kern w:val="2"/>
                <w:szCs w:val="24"/>
              </w:rPr>
              <w:t>工程建设</w:t>
            </w:r>
            <w:r>
              <w:rPr>
                <w:rFonts w:hint="eastAsia" w:cs="宋体"/>
                <w:kern w:val="2"/>
                <w:szCs w:val="24"/>
                <w:lang w:eastAsia="zh-CN"/>
              </w:rPr>
              <w:t>中的雷电防护装置</w:t>
            </w:r>
            <w:r>
              <w:rPr>
                <w:rFonts w:hint="eastAsia" w:cs="宋体"/>
                <w:kern w:val="2"/>
                <w:szCs w:val="24"/>
              </w:rPr>
              <w:t>完全按现行工程建设标准及主管机构的审核意见要求实施，没有违反强制性规定要求；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3</w:t>
            </w:r>
            <w:r>
              <w:rPr>
                <w:rFonts w:cs="宋体"/>
                <w:kern w:val="2"/>
                <w:szCs w:val="24"/>
              </w:rPr>
              <w:t>.</w:t>
            </w:r>
            <w:r>
              <w:rPr>
                <w:rFonts w:hint="eastAsia" w:cs="宋体"/>
                <w:kern w:val="2"/>
                <w:szCs w:val="24"/>
              </w:rPr>
              <w:t>工程建设</w:t>
            </w:r>
            <w:r>
              <w:rPr>
                <w:rFonts w:hint="eastAsia" w:cs="宋体"/>
                <w:kern w:val="2"/>
                <w:szCs w:val="24"/>
                <w:lang w:eastAsia="zh-CN"/>
              </w:rPr>
              <w:t>中的雷电防护装置</w:t>
            </w:r>
            <w:bookmarkStart w:id="0" w:name="_GoBack"/>
            <w:bookmarkEnd w:id="0"/>
            <w:r>
              <w:rPr>
                <w:rFonts w:hint="eastAsia" w:cs="宋体"/>
                <w:kern w:val="2"/>
                <w:szCs w:val="24"/>
              </w:rPr>
              <w:t>按照设计图纸完成，没有对施工图设计进行改动；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cs="宋体"/>
                <w:kern w:val="2"/>
                <w:szCs w:val="24"/>
              </w:rPr>
              <w:t>4.</w:t>
            </w:r>
            <w:r>
              <w:rPr>
                <w:rFonts w:hint="eastAsia" w:cs="宋体"/>
                <w:kern w:val="2"/>
                <w:szCs w:val="24"/>
              </w:rPr>
              <w:t>工程建设中使用的防雷产品符合国家标准、规范及国务院气象主管机构规定的使用要求；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cs="宋体"/>
                <w:kern w:val="2"/>
                <w:szCs w:val="24"/>
              </w:rPr>
              <w:t>5.</w:t>
            </w:r>
            <w:r>
              <w:rPr>
                <w:rFonts w:hint="eastAsia" w:cs="宋体"/>
                <w:kern w:val="2"/>
                <w:szCs w:val="24"/>
              </w:rPr>
              <w:t>对主管机构事后</w:t>
            </w:r>
            <w:r>
              <w:rPr>
                <w:rFonts w:hint="eastAsia" w:cs="宋体"/>
                <w:kern w:val="2"/>
                <w:szCs w:val="24"/>
                <w:lang w:eastAsia="zh-CN"/>
              </w:rPr>
              <w:t>检测验收</w:t>
            </w:r>
            <w:r>
              <w:rPr>
                <w:rFonts w:hint="eastAsia" w:cs="宋体"/>
                <w:kern w:val="2"/>
                <w:szCs w:val="24"/>
              </w:rPr>
              <w:t>中发现的问题，由我单位无条件落实整改。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本单位已知晓相关承诺告知内容，并愿意承担违反上述承诺的法律责任及后果（包括但不限于收到责令改正、行政处罚、列入失信名单等）。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承诺单位：（公章）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法定代表人（授权代理人）签名：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项目负责人签名：            联系电话：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_____年____月____日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备注</w:t>
            </w:r>
          </w:p>
        </w:tc>
        <w:tc>
          <w:tcPr>
            <w:tcW w:w="7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</w:p>
        </w:tc>
      </w:tr>
    </w:tbl>
    <w:p>
      <w:pPr>
        <w:spacing w:line="420" w:lineRule="exact"/>
        <w:rPr>
          <w:rFonts w:ascii="黑体" w:hAnsi="华文中宋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95"/>
    <w:rsid w:val="000D4D98"/>
    <w:rsid w:val="00306B2F"/>
    <w:rsid w:val="003854B5"/>
    <w:rsid w:val="003C255C"/>
    <w:rsid w:val="005659AB"/>
    <w:rsid w:val="008159FC"/>
    <w:rsid w:val="0086089E"/>
    <w:rsid w:val="00887395"/>
    <w:rsid w:val="00961629"/>
    <w:rsid w:val="0096555D"/>
    <w:rsid w:val="009C7DAE"/>
    <w:rsid w:val="00A73CEF"/>
    <w:rsid w:val="00B16A53"/>
    <w:rsid w:val="00C94737"/>
    <w:rsid w:val="00F31041"/>
    <w:rsid w:val="00FE773B"/>
    <w:rsid w:val="281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65</Words>
  <Characters>375</Characters>
  <Lines>3</Lines>
  <Paragraphs>1</Paragraphs>
  <TotalTime>8</TotalTime>
  <ScaleCrop>false</ScaleCrop>
  <LinksUpToDate>false</LinksUpToDate>
  <CharactersWithSpaces>439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2020-02-24T07:54:00Z</dcterms:created>
  <dc:creator>尤佳红(拟稿人校对)</dc:creator>
  <cp:lastModifiedBy>donggq</cp:lastModifiedBy>
  <dcterms:modified xsi:type="dcterms:W3CDTF">2020-02-24T08:28:11Z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